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30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33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30E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928"/>
        <w:gridCol w:w="4540"/>
      </w:tblGrid>
      <w:tr w:rsidR="00FE30E3" w:rsidRPr="00FE30E3" w:rsidTr="00983F82">
        <w:trPr>
          <w:trHeight w:val="2640"/>
        </w:trPr>
        <w:tc>
          <w:tcPr>
            <w:tcW w:w="4928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АДМИНИСТРАЦИЯ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БУЗУЛУКСКИЙ РАЙОН</w:t>
            </w:r>
          </w:p>
          <w:p w:rsidR="00FE30E3" w:rsidRPr="00FE30E3" w:rsidRDefault="00FE30E3" w:rsidP="00FE30E3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ОРЕНБУРГСКОЙ  ОБЛАСТИ</w:t>
            </w:r>
          </w:p>
          <w:p w:rsidR="00FE30E3" w:rsidRPr="00FE30E3" w:rsidRDefault="00FE30E3" w:rsidP="00FE30E3">
            <w:pPr>
              <w:keepNext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ПОСТАНОВЛЕНИЕ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Pr="00FE30E3"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  <w:t>21.03.2016</w:t>
            </w:r>
            <w:r w:rsidRPr="00FE30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Pr="00FE30E3">
              <w:rPr>
                <w:rFonts w:ascii="Times New Roman" w:eastAsia="Times New Roman" w:hAnsi="Times New Roman" w:cs="Times New Roman"/>
                <w:sz w:val="28"/>
                <w:szCs w:val="20"/>
                <w:u w:val="single"/>
                <w:lang w:eastAsia="ru-RU"/>
              </w:rPr>
              <w:t>148-П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г.  Бузулук</w:t>
            </w:r>
          </w:p>
        </w:tc>
        <w:tc>
          <w:tcPr>
            <w:tcW w:w="4540" w:type="dxa"/>
          </w:tcPr>
          <w:p w:rsidR="00FE30E3" w:rsidRPr="00FE30E3" w:rsidRDefault="00FE30E3" w:rsidP="00FE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0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529"/>
        <w:gridCol w:w="3544"/>
      </w:tblGrid>
      <w:tr w:rsidR="00FE30E3" w:rsidRPr="00FE30E3" w:rsidTr="00983F82">
        <w:trPr>
          <w:trHeight w:val="80"/>
        </w:trPr>
        <w:tc>
          <w:tcPr>
            <w:tcW w:w="5529" w:type="dxa"/>
          </w:tcPr>
          <w:p w:rsidR="00FE30E3" w:rsidRPr="00FE30E3" w:rsidRDefault="00FE30E3" w:rsidP="00FE30E3">
            <w:pPr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Бузулукского района от 30.03.2014 года  № 377-П «Об утверждении муниципальной программы «Обеспечение жильем молодых семей в Бузулукском районе на 2014-2020 годы»</w:t>
            </w:r>
          </w:p>
        </w:tc>
        <w:tc>
          <w:tcPr>
            <w:tcW w:w="3544" w:type="dxa"/>
          </w:tcPr>
          <w:p w:rsidR="00FE30E3" w:rsidRPr="00FE30E3" w:rsidRDefault="00FE30E3" w:rsidP="00FE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FE30E3" w:rsidRPr="00FE30E3" w:rsidRDefault="00FE30E3" w:rsidP="00FE3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15 Федерального закона от 06.10.2003 № 131-ФЗ «Об общих принципах организации местного самоуправления в Российской Федерации», решением Совета депутатов № 27 от 23.12.2015 года «О бюджете муниципального района на 2016 год» и на основании статьи 24 Устава муниципального образования Бузулукский район</w:t>
      </w:r>
    </w:p>
    <w:p w:rsidR="00FE30E3" w:rsidRPr="00FE30E3" w:rsidRDefault="00FE30E3" w:rsidP="00FE3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FE30E3" w:rsidRPr="00FE30E3" w:rsidRDefault="00FE30E3" w:rsidP="00FE3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в постановление администрации Бузулукского района от 30.03.2014 года № 377-П «Об утверждении муниципальной программы «Обеспечение жильем молодых семей в Бузулукском районе на 2014-2016 годы» следующие изменения: </w:t>
      </w:r>
    </w:p>
    <w:p w:rsidR="00FE30E3" w:rsidRPr="00FE30E3" w:rsidRDefault="00FE30E3" w:rsidP="00FE30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1.1. Раздел «Объемы и источники финансирования Программы» паспорта программы изложить в новой редакции, согласно приложению № 1 к настоящему постановлению.</w:t>
      </w:r>
    </w:p>
    <w:p w:rsidR="00FE30E3" w:rsidRPr="00FE30E3" w:rsidRDefault="00FE30E3" w:rsidP="00FE30E3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Приложение № 2 к муниципальной программе «Обеспечение жильем молодых семей в Бузулукском районе на 2014-2016 годы»  изложить в новой редакции, согласно приложению № 2 к настоящему постановлению. </w:t>
      </w:r>
    </w:p>
    <w:p w:rsidR="00FE30E3" w:rsidRPr="00FE30E3" w:rsidRDefault="00FE30E3" w:rsidP="00FE30E3">
      <w:pPr>
        <w:spacing w:after="0" w:line="240" w:lineRule="auto"/>
        <w:ind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 Установить, что настоящее постановление вступает в силу после его официального опубликования на </w:t>
      </w:r>
      <w:proofErr w:type="gramStart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Бузулукского района (</w:t>
      </w:r>
      <w:r w:rsidRPr="00FE30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FE30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</w:t>
      </w:r>
      <w:proofErr w:type="spell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FE30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bz</w:t>
      </w:r>
      <w:proofErr w:type="spell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FE30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E30E3" w:rsidRPr="00FE30E3" w:rsidRDefault="00FE30E3" w:rsidP="00FE30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4. </w:t>
      </w:r>
      <w:proofErr w:type="gramStart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FE30E3" w:rsidRPr="00FE30E3" w:rsidRDefault="00FE30E3" w:rsidP="00FE30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</w:t>
      </w:r>
    </w:p>
    <w:p w:rsidR="00FE30E3" w:rsidRPr="00FE30E3" w:rsidRDefault="00FE30E3" w:rsidP="00FE30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заместителя главы </w:t>
      </w:r>
    </w:p>
    <w:p w:rsidR="00FE30E3" w:rsidRPr="00FE30E3" w:rsidRDefault="00FE30E3" w:rsidP="00FE30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</w:t>
      </w:r>
    </w:p>
    <w:p w:rsidR="00FE30E3" w:rsidRPr="00FE30E3" w:rsidRDefault="00FE30E3" w:rsidP="00FE30E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экономическим вопросам                                                       С.Ю. Дмитриев</w:t>
      </w:r>
    </w:p>
    <w:p w:rsidR="00FE30E3" w:rsidRPr="00FE30E3" w:rsidRDefault="00FE30E3" w:rsidP="00FE30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023"/>
      </w:tblGrid>
      <w:tr w:rsidR="00FE30E3" w:rsidRPr="00FE30E3" w:rsidTr="00983F82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Разослано: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</w:tcPr>
          <w:p w:rsidR="00FE30E3" w:rsidRPr="00FE30E3" w:rsidRDefault="00FE30E3" w:rsidP="00FE30E3">
            <w:pPr>
              <w:widowControl w:val="0"/>
              <w:shd w:val="clear" w:color="auto" w:fill="FFFFFF"/>
              <w:tabs>
                <w:tab w:val="left" w:pos="8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дело, Дмитриеву С.Ю., </w:t>
            </w:r>
            <w:proofErr w:type="spellStart"/>
            <w:r w:rsidRPr="00FE3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Важновой</w:t>
            </w:r>
            <w:proofErr w:type="spellEnd"/>
            <w:r w:rsidRPr="00FE3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Т.В., отделу бухгалтерского учёта, финансовому отделу, отделу экономики.</w:t>
            </w:r>
          </w:p>
        </w:tc>
      </w:tr>
    </w:tbl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Приложение № 1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к постановлению администрации района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от</w:t>
      </w:r>
      <w:r w:rsidRPr="00FE30E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FE30E3">
        <w:rPr>
          <w:rFonts w:ascii="Times New Roman" w:eastAsia="Times New Roman" w:hAnsi="Times New Roman" w:cs="Times New Roman"/>
          <w:sz w:val="28"/>
          <w:szCs w:val="20"/>
          <w:lang w:eastAsia="ru-RU"/>
        </w:rPr>
        <w:t>21.03.2016 г. №</w:t>
      </w:r>
      <w:r w:rsidRPr="00FE30E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FE30E3">
        <w:rPr>
          <w:rFonts w:ascii="Times New Roman" w:eastAsia="Times New Roman" w:hAnsi="Times New Roman" w:cs="Times New Roman"/>
          <w:sz w:val="28"/>
          <w:szCs w:val="20"/>
          <w:lang w:eastAsia="ru-RU"/>
        </w:rPr>
        <w:t>148-П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97"/>
        <w:gridCol w:w="6841"/>
      </w:tblGrid>
      <w:tr w:rsidR="00FE30E3" w:rsidRPr="00FE30E3" w:rsidTr="00983F82">
        <w:trPr>
          <w:trHeight w:val="2419"/>
        </w:trPr>
        <w:tc>
          <w:tcPr>
            <w:tcW w:w="3369" w:type="dxa"/>
          </w:tcPr>
          <w:p w:rsidR="00FE30E3" w:rsidRPr="00FE30E3" w:rsidRDefault="00FE30E3" w:rsidP="00FE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7087" w:type="dxa"/>
          </w:tcPr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финансирования Программы на период 2014-2020 годы составляет 19809,917 тыс. руб., в том числе: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– 10372,843 тыс. рублей, в т. ч. 625,710 тыс. рублей для отдельных категорий молодых семей;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 - 8423,653 тыс. рублей, в т. ч. 1567,842 тыс. рублей для отдельных категорий молодых семей;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- 1013,421 тыс. рублей.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2014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местного бюджета - 964,4  тыс. рублей;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бюджета - 4106,796 тыс. рублей.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2015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-  1908,443 тыс. рублей, в т. ч. 625,710 тыс. рублей для отдельных категорий молодых семей;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областного бюджета -  4316,857 тыс. рублей, в т. ч. 1567,842 тыс. рублей для отдельных категорий молодых семей;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федерального бюджета -  1013,421 тыс. рублей.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2016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- 1500,0 тыс. рублей.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- 1500,0 тыс. рублей.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- 1500,0 тыс. рублей.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2019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- 1500,0 тыс. рублей.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год: </w:t>
            </w: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местного бюджета - 1500,0 тыс. рублей.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софинансирования программных мероприятий ежегодно заключается соглашение о реализации подпрограммы «Обеспечение жильем молодых семей в Оренбургской области на 2014-2020 годы государственной программы «Стимулирование развития жилищного строительства в Оренбургской области в 2014-2020 годах» в муниципальном образовании Бузулукский район Оренбургской области.</w:t>
            </w:r>
          </w:p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областного и федерального бюджета определяются на условиях софинансирования в установленном бюджетным законодательством порядке.</w:t>
            </w:r>
          </w:p>
        </w:tc>
      </w:tr>
    </w:tbl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E30E3" w:rsidRPr="00FE30E3" w:rsidSect="000E2D14">
          <w:pgSz w:w="11906" w:h="16838"/>
          <w:pgMar w:top="426" w:right="566" w:bottom="284" w:left="1418" w:header="708" w:footer="708" w:gutter="0"/>
          <w:cols w:space="708"/>
          <w:docGrid w:linePitch="360"/>
        </w:sect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</w:t>
      </w: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Приложение № 2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к постановлению администрации района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от</w:t>
      </w:r>
      <w:r w:rsidRPr="00FE30E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FE30E3">
        <w:rPr>
          <w:rFonts w:ascii="Times New Roman" w:eastAsia="Times New Roman" w:hAnsi="Times New Roman" w:cs="Times New Roman"/>
          <w:sz w:val="28"/>
          <w:szCs w:val="20"/>
          <w:lang w:eastAsia="ru-RU"/>
        </w:rPr>
        <w:t>21.03.2016 г. № 148-П</w:t>
      </w:r>
    </w:p>
    <w:p w:rsidR="00FE30E3" w:rsidRPr="00FE30E3" w:rsidRDefault="00FE30E3" w:rsidP="00FE30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</w:p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30E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муниципальной Программы и объемы финансирования</w:t>
      </w: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77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4"/>
        <w:gridCol w:w="1550"/>
        <w:gridCol w:w="1757"/>
        <w:gridCol w:w="1217"/>
        <w:gridCol w:w="1268"/>
        <w:gridCol w:w="1279"/>
        <w:gridCol w:w="1153"/>
        <w:gridCol w:w="1030"/>
        <w:gridCol w:w="72"/>
        <w:gridCol w:w="1145"/>
        <w:gridCol w:w="1059"/>
        <w:gridCol w:w="23"/>
        <w:gridCol w:w="1082"/>
        <w:gridCol w:w="1276"/>
        <w:gridCol w:w="1352"/>
      </w:tblGrid>
      <w:tr w:rsidR="00FE30E3" w:rsidRPr="00FE30E3" w:rsidTr="00983F82">
        <w:trPr>
          <w:trHeight w:val="613"/>
        </w:trPr>
        <w:tc>
          <w:tcPr>
            <w:tcW w:w="514" w:type="dxa"/>
            <w:vMerge w:val="restart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550" w:type="dxa"/>
            <w:vMerge w:val="restart"/>
          </w:tcPr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и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мероприятия</w:t>
            </w:r>
          </w:p>
        </w:tc>
        <w:tc>
          <w:tcPr>
            <w:tcW w:w="1757" w:type="dxa"/>
            <w:vMerge w:val="restart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финансирования</w:t>
            </w:r>
          </w:p>
        </w:tc>
        <w:tc>
          <w:tcPr>
            <w:tcW w:w="1217" w:type="dxa"/>
            <w:vMerge w:val="restart"/>
          </w:tcPr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Общий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финансирования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  <w:tc>
          <w:tcPr>
            <w:tcW w:w="8111" w:type="dxa"/>
            <w:gridSpan w:val="9"/>
          </w:tcPr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финансирования на реализацию мероприятий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Программы по годам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(тыс. руб.)</w:t>
            </w:r>
          </w:p>
        </w:tc>
        <w:tc>
          <w:tcPr>
            <w:tcW w:w="1276" w:type="dxa"/>
            <w:vMerge w:val="restart"/>
          </w:tcPr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Исполнители</w:t>
            </w:r>
          </w:p>
        </w:tc>
        <w:tc>
          <w:tcPr>
            <w:tcW w:w="1352" w:type="dxa"/>
            <w:vMerge w:val="restart"/>
          </w:tcPr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Ожидаемый результат</w:t>
            </w:r>
          </w:p>
        </w:tc>
      </w:tr>
      <w:tr w:rsidR="00FE30E3" w:rsidRPr="00FE30E3" w:rsidTr="00983F82">
        <w:trPr>
          <w:trHeight w:val="129"/>
        </w:trPr>
        <w:tc>
          <w:tcPr>
            <w:tcW w:w="514" w:type="dxa"/>
            <w:vMerge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0" w:type="dxa"/>
            <w:vMerge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57" w:type="dxa"/>
            <w:vMerge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7" w:type="dxa"/>
            <w:vMerge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8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2014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27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2015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153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2016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030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2017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217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2018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082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2019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082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2020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</w:t>
            </w:r>
          </w:p>
        </w:tc>
        <w:tc>
          <w:tcPr>
            <w:tcW w:w="1276" w:type="dxa"/>
            <w:vMerge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2" w:type="dxa"/>
            <w:vMerge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E30E3" w:rsidRPr="00FE30E3" w:rsidTr="00983F82">
        <w:trPr>
          <w:trHeight w:val="107"/>
        </w:trPr>
        <w:tc>
          <w:tcPr>
            <w:tcW w:w="514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0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57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7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68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53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2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45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5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05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52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FE30E3" w:rsidRPr="00FE30E3" w:rsidTr="00983F82">
        <w:trPr>
          <w:trHeight w:val="1476"/>
        </w:trPr>
        <w:tc>
          <w:tcPr>
            <w:tcW w:w="514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0" w:type="dxa"/>
          </w:tcPr>
          <w:p w:rsidR="00FE30E3" w:rsidRPr="00FE30E3" w:rsidRDefault="00FE30E3" w:rsidP="00FE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социальной выплаты молодым семьям на приобретение (строительство) жилья</w:t>
            </w:r>
          </w:p>
        </w:tc>
        <w:tc>
          <w:tcPr>
            <w:tcW w:w="1757" w:type="dxa"/>
          </w:tcPr>
          <w:p w:rsidR="00FE30E3" w:rsidRPr="00FE30E3" w:rsidRDefault="00FE30E3" w:rsidP="00FE3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&lt;*&gt; МБ - средства местного бюджета;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&lt;**&gt; ОБ - средства областного бюджета;</w:t>
            </w:r>
          </w:p>
          <w:p w:rsidR="00FE30E3" w:rsidRPr="00FE30E3" w:rsidRDefault="00FE30E3" w:rsidP="00FE30E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&lt;***&gt; ФБ - средства федерального бюджета.</w:t>
            </w:r>
          </w:p>
        </w:tc>
        <w:tc>
          <w:tcPr>
            <w:tcW w:w="1217" w:type="dxa"/>
          </w:tcPr>
          <w:p w:rsidR="00FE30E3" w:rsidRPr="00FE30E3" w:rsidRDefault="00FE30E3" w:rsidP="00FE30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10372,843</w:t>
            </w:r>
            <w:r w:rsidRPr="00FE30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8423,653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1013,421 ФБ</w:t>
            </w:r>
          </w:p>
        </w:tc>
        <w:tc>
          <w:tcPr>
            <w:tcW w:w="1268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964,4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4106,796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1908,443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4316,857 ОБ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1013,421 ФБ</w:t>
            </w:r>
          </w:p>
        </w:tc>
        <w:tc>
          <w:tcPr>
            <w:tcW w:w="1153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2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45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05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05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 МБ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</w:t>
            </w:r>
            <w:proofErr w:type="spellEnd"/>
          </w:p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ция</w:t>
            </w:r>
            <w:proofErr w:type="spellEnd"/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Бузулукского района</w:t>
            </w:r>
          </w:p>
        </w:tc>
        <w:tc>
          <w:tcPr>
            <w:tcW w:w="1352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Повышение уровня обеспеченности жильем, улучшение жилищных условий не менее 38 молодых семей (прогноз)</w:t>
            </w:r>
          </w:p>
        </w:tc>
      </w:tr>
      <w:tr w:rsidR="00FE30E3" w:rsidRPr="00FE30E3" w:rsidTr="00983F82">
        <w:trPr>
          <w:trHeight w:val="254"/>
        </w:trPr>
        <w:tc>
          <w:tcPr>
            <w:tcW w:w="514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0" w:type="dxa"/>
          </w:tcPr>
          <w:p w:rsidR="00FE30E3" w:rsidRPr="00FE30E3" w:rsidRDefault="00FE30E3" w:rsidP="00FE30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 по Программе</w:t>
            </w:r>
          </w:p>
        </w:tc>
        <w:tc>
          <w:tcPr>
            <w:tcW w:w="1757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17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19809,917</w:t>
            </w:r>
          </w:p>
        </w:tc>
        <w:tc>
          <w:tcPr>
            <w:tcW w:w="1268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5071,20</w:t>
            </w:r>
          </w:p>
        </w:tc>
        <w:tc>
          <w:tcPr>
            <w:tcW w:w="127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7238,721</w:t>
            </w:r>
          </w:p>
        </w:tc>
        <w:tc>
          <w:tcPr>
            <w:tcW w:w="1153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102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145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059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105" w:type="dxa"/>
            <w:gridSpan w:val="2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E30E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1500,0</w:t>
            </w:r>
          </w:p>
        </w:tc>
        <w:tc>
          <w:tcPr>
            <w:tcW w:w="1276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2" w:type="dxa"/>
          </w:tcPr>
          <w:p w:rsidR="00FE30E3" w:rsidRPr="00FE30E3" w:rsidRDefault="00FE30E3" w:rsidP="00FE3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E30E3" w:rsidRPr="00FE30E3" w:rsidRDefault="00FE30E3" w:rsidP="00FE30E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</w:p>
    <w:p w:rsidR="00FE30E3" w:rsidRPr="00FE30E3" w:rsidRDefault="00FE30E3" w:rsidP="00FE30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9556D" w:rsidRDefault="00D9556D">
      <w:bookmarkStart w:id="0" w:name="_GoBack"/>
      <w:bookmarkEnd w:id="0"/>
    </w:p>
    <w:sectPr w:rsidR="00D9556D" w:rsidSect="00906A2C">
      <w:pgSz w:w="16838" w:h="11906" w:orient="landscape"/>
      <w:pgMar w:top="567" w:right="284" w:bottom="1418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E3"/>
    <w:rsid w:val="00D9556D"/>
    <w:rsid w:val="00FE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0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Михайлова А В</cp:lastModifiedBy>
  <cp:revision>1</cp:revision>
  <dcterms:created xsi:type="dcterms:W3CDTF">2016-04-08T04:19:00Z</dcterms:created>
  <dcterms:modified xsi:type="dcterms:W3CDTF">2016-04-08T04:19:00Z</dcterms:modified>
</cp:coreProperties>
</file>