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71" w:type="dxa"/>
        <w:tblLayout w:type="fixed"/>
        <w:tblLook w:val="04A0" w:firstRow="1" w:lastRow="0" w:firstColumn="1" w:lastColumn="0" w:noHBand="0" w:noVBand="1"/>
      </w:tblPr>
      <w:tblGrid>
        <w:gridCol w:w="5548"/>
        <w:gridCol w:w="5323"/>
      </w:tblGrid>
      <w:tr w:rsidR="000D478B">
        <w:tc>
          <w:tcPr>
            <w:tcW w:w="5547" w:type="dxa"/>
          </w:tcPr>
          <w:p w:rsidR="000D478B" w:rsidRDefault="00D83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8960" cy="6584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478B" w:rsidRDefault="00D83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D478B" w:rsidRDefault="00D83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0D478B" w:rsidRDefault="00D83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  <w:proofErr w:type="gramEnd"/>
          </w:p>
          <w:p w:rsidR="000D478B" w:rsidRDefault="00D8391B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D478B" w:rsidRDefault="000D47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EA6" w:rsidRPr="007331D2" w:rsidRDefault="00D56EA6" w:rsidP="00D56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Pr="001505D1">
              <w:rPr>
                <w:rFonts w:ascii="Tahoma" w:eastAsia="Calibri" w:hAnsi="Tahoma" w:cs="Tahoma"/>
                <w:color w:val="D9D9D9" w:themeColor="background1" w:themeShade="D9"/>
              </w:rPr>
              <w:t>[МЕСТО ДЛЯ ШТАМПА]</w:t>
            </w:r>
          </w:p>
          <w:p w:rsidR="000D11E5" w:rsidRDefault="000D11E5" w:rsidP="0050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2026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497-п</w:t>
            </w:r>
          </w:p>
          <w:p w:rsidR="000D11E5" w:rsidRDefault="000D11E5" w:rsidP="0050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D478B" w:rsidRDefault="00D56EA6" w:rsidP="0050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 Бузулук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23" w:type="dxa"/>
          </w:tcPr>
          <w:p w:rsidR="000D478B" w:rsidRDefault="000D47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a"/>
        <w:tblW w:w="5495" w:type="dxa"/>
        <w:tblLayout w:type="fixed"/>
        <w:tblLook w:val="04A0" w:firstRow="1" w:lastRow="0" w:firstColumn="1" w:lastColumn="0" w:noHBand="0" w:noVBand="1"/>
      </w:tblPr>
      <w:tblGrid>
        <w:gridCol w:w="5495"/>
      </w:tblGrid>
      <w:tr w:rsidR="000D478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0D478B" w:rsidRDefault="00D8391B" w:rsidP="00D56EA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 согласовании проведения пробной топки отопительного периода 202</w:t>
            </w:r>
            <w:r w:rsidR="00D56EA6">
              <w:rPr>
                <w:rFonts w:ascii="Times New Roman" w:hAnsi="Times New Roman" w:cs="Times New Roman"/>
                <w:b w:val="0"/>
                <w:sz w:val="28"/>
                <w:szCs w:val="28"/>
              </w:rPr>
              <w:t>6-2027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годов</w:t>
            </w:r>
          </w:p>
        </w:tc>
      </w:tr>
      <w:tr w:rsidR="000D478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0D478B" w:rsidRDefault="000D478B">
            <w:pPr>
              <w:tabs>
                <w:tab w:val="left" w:pos="42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478B" w:rsidRDefault="00D8391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104 </w:t>
      </w:r>
      <w:hyperlink r:id="rId7" w:anchor="6560IO" w:history="1">
        <w:r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  <w:shd w:val="clear" w:color="auto" w:fill="FFFFFF"/>
          </w:rPr>
          <w:t>Правил технической эксплуатации объектов теплоснабжения и теплопотребляющих установок</w:t>
        </w:r>
      </w:hyperlink>
      <w:r>
        <w:rPr>
          <w:rFonts w:ascii="Times New Roman" w:hAnsi="Times New Roman" w:cs="Times New Roman"/>
          <w:sz w:val="28"/>
          <w:szCs w:val="28"/>
        </w:rPr>
        <w:t>, утвержденных приказом Министерства энергетики Российской Федерации от 14.05.2025 № 511, руководствуясь статьей 2</w:t>
      </w:r>
      <w:r w:rsidR="00D56E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Бузулукский </w:t>
      </w:r>
      <w:r w:rsidR="00D56EA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район, для проверки готовности систем отопления и системы теплоснабжения в целом к работе в отопительный период 202</w:t>
      </w:r>
      <w:r w:rsidR="00D56EA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D56EA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0D478B" w:rsidRDefault="000D478B">
      <w:pPr>
        <w:pStyle w:val="a9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0D478B" w:rsidRDefault="00D8391B">
      <w:pPr>
        <w:pStyle w:val="a9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п о с т а н о в л я ю:</w:t>
      </w:r>
    </w:p>
    <w:p w:rsidR="000D478B" w:rsidRDefault="000D478B">
      <w:pPr>
        <w:pStyle w:val="a9"/>
        <w:ind w:firstLine="709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0D478B" w:rsidRDefault="00D8391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Согласовать теплоснабжающим организациям Бузулукского района проведение пробных топок с </w:t>
      </w:r>
      <w:r w:rsidR="00D56EA6">
        <w:rPr>
          <w:rFonts w:ascii="Times New Roman" w:hAnsi="Times New Roman" w:cs="Times New Roman"/>
          <w:sz w:val="28"/>
          <w:szCs w:val="28"/>
        </w:rPr>
        <w:t>01.10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56EA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продолжительностью до начала отопительного периода.</w:t>
      </w:r>
    </w:p>
    <w:p w:rsidR="000D478B" w:rsidRDefault="00D8391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Теплоснабжающим организациям Бузулукского района довести до сведения потребителей не позднее, чем за трое суток до начала пробной топки информацию о начале и продолжительности пробных топок.</w:t>
      </w:r>
    </w:p>
    <w:p w:rsidR="000D478B" w:rsidRDefault="00D8391B">
      <w:pPr>
        <w:pStyle w:val="a9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потребителям тепловой энергии на период пробной топки обеспечить прием тепловой энергии, теплоносителя.</w:t>
      </w:r>
    </w:p>
    <w:p w:rsidR="00D56EA6" w:rsidRDefault="00D8391B" w:rsidP="00D56EA6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подписания,</w:t>
      </w:r>
      <w:r>
        <w:rPr>
          <w:rFonts w:ascii="Times New Roman" w:eastAsia="Calibri" w:hAnsi="Times New Roman"/>
          <w:sz w:val="28"/>
          <w:szCs w:val="28"/>
        </w:rPr>
        <w:t xml:space="preserve"> подлежит размещению на официальном сайте муниципального образования Бузулукский </w:t>
      </w:r>
      <w:r w:rsidR="0050293E">
        <w:rPr>
          <w:rFonts w:ascii="Times New Roman" w:eastAsia="Calibri" w:hAnsi="Times New Roman"/>
          <w:sz w:val="28"/>
          <w:szCs w:val="28"/>
        </w:rPr>
        <w:t xml:space="preserve">муниципальный </w:t>
      </w:r>
      <w:r>
        <w:rPr>
          <w:rFonts w:ascii="Times New Roman" w:eastAsia="Calibri" w:hAnsi="Times New Roman"/>
          <w:sz w:val="28"/>
          <w:szCs w:val="28"/>
        </w:rPr>
        <w:t xml:space="preserve">район Оренбургской области и </w:t>
      </w:r>
      <w:r>
        <w:rPr>
          <w:rFonts w:ascii="Times New Roman" w:hAnsi="Times New Roman"/>
          <w:bCs/>
          <w:sz w:val="28"/>
          <w:szCs w:val="28"/>
        </w:rPr>
        <w:t>на правовом интернет-портале Бузулукского района</w:t>
      </w:r>
      <w:r>
        <w:rPr>
          <w:rFonts w:ascii="Times New Roman" w:eastAsia="Calibri" w:hAnsi="Times New Roman"/>
          <w:sz w:val="28"/>
          <w:szCs w:val="28"/>
        </w:rPr>
        <w:t xml:space="preserve">  (</w:t>
      </w:r>
      <w:hyperlink r:id="rId8">
        <w:r>
          <w:rPr>
            <w:rStyle w:val="a5"/>
            <w:rFonts w:ascii="Times New Roman" w:eastAsia="Calibri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eastAsia="Calibri" w:hAnsi="Times New Roman"/>
            <w:sz w:val="28"/>
            <w:szCs w:val="28"/>
          </w:rPr>
          <w:t>.</w:t>
        </w:r>
        <w:r>
          <w:rPr>
            <w:rStyle w:val="a5"/>
            <w:rFonts w:ascii="Times New Roman" w:eastAsia="Calibri" w:hAnsi="Times New Roman"/>
            <w:sz w:val="28"/>
            <w:szCs w:val="28"/>
            <w:lang w:val="en-US"/>
          </w:rPr>
          <w:t>pp</w:t>
        </w:r>
        <w:r>
          <w:rPr>
            <w:rStyle w:val="a5"/>
            <w:rFonts w:ascii="Times New Roman" w:eastAsia="Calibri" w:hAnsi="Times New Roman"/>
            <w:sz w:val="28"/>
            <w:szCs w:val="28"/>
          </w:rPr>
          <w:t>-</w:t>
        </w:r>
        <w:r>
          <w:rPr>
            <w:rStyle w:val="a5"/>
            <w:rFonts w:ascii="Times New Roman" w:eastAsia="Calibri" w:hAnsi="Times New Roman"/>
            <w:sz w:val="28"/>
            <w:szCs w:val="28"/>
            <w:lang w:val="en-US"/>
          </w:rPr>
          <w:t>bz</w:t>
        </w:r>
        <w:r>
          <w:rPr>
            <w:rStyle w:val="a5"/>
            <w:rFonts w:ascii="Times New Roman" w:eastAsia="Calibri" w:hAnsi="Times New Roman"/>
            <w:sz w:val="28"/>
            <w:szCs w:val="28"/>
          </w:rPr>
          <w:t>.</w:t>
        </w:r>
        <w:r>
          <w:rPr>
            <w:rStyle w:val="a5"/>
            <w:rFonts w:ascii="Times New Roman" w:eastAsia="Calibri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bookmarkStart w:id="1" w:name="_Hlk193181294"/>
    </w:p>
    <w:p w:rsidR="00D56EA6" w:rsidRPr="00D56EA6" w:rsidRDefault="00D56EA6" w:rsidP="00D56EA6">
      <w:pPr>
        <w:pStyle w:val="a8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EA6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района по оперативному управлению А.Н. Евсюкова.</w:t>
      </w:r>
      <w:bookmarkEnd w:id="1"/>
    </w:p>
    <w:p w:rsidR="000D478B" w:rsidRDefault="000D478B" w:rsidP="00D56EA6">
      <w:pPr>
        <w:pStyle w:val="a9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5306"/>
      </w:tblGrid>
      <w:tr w:rsidR="00D56EA6" w:rsidRPr="006A2497" w:rsidTr="0050293E">
        <w:tc>
          <w:tcPr>
            <w:tcW w:w="4618" w:type="dxa"/>
          </w:tcPr>
          <w:p w:rsidR="00D56EA6" w:rsidRPr="006A2497" w:rsidRDefault="00D56EA6" w:rsidP="0087763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района</w:t>
            </w:r>
          </w:p>
        </w:tc>
        <w:tc>
          <w:tcPr>
            <w:tcW w:w="5306" w:type="dxa"/>
          </w:tcPr>
          <w:p w:rsidR="00D56EA6" w:rsidRPr="006A2497" w:rsidRDefault="00D56EA6" w:rsidP="0087763A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 Бантюков</w:t>
            </w:r>
          </w:p>
        </w:tc>
      </w:tr>
      <w:tr w:rsidR="00D56EA6" w:rsidRPr="006A2497" w:rsidTr="0050293E">
        <w:tc>
          <w:tcPr>
            <w:tcW w:w="9924" w:type="dxa"/>
            <w:gridSpan w:val="2"/>
          </w:tcPr>
          <w:p w:rsidR="00D56EA6" w:rsidRPr="006A2497" w:rsidRDefault="00D56EA6" w:rsidP="0087763A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D9D9D9"/>
                <w:sz w:val="28"/>
                <w:szCs w:val="28"/>
                <w:lang w:eastAsia="ru-RU"/>
              </w:rPr>
            </w:pPr>
            <w:r w:rsidRPr="006A2497">
              <w:rPr>
                <w:rFonts w:ascii="Tahoma" w:eastAsia="Calibri" w:hAnsi="Tahoma" w:cs="Tahoma"/>
                <w:color w:val="D9D9D9"/>
                <w:sz w:val="16"/>
                <w:szCs w:val="16"/>
              </w:rPr>
              <w:t>[МЕСТО ДЛЯ ПОДПИСИ]</w:t>
            </w:r>
          </w:p>
        </w:tc>
      </w:tr>
    </w:tbl>
    <w:p w:rsidR="000D478B" w:rsidRDefault="00D8391B" w:rsidP="0050293E">
      <w:pPr>
        <w:pStyle w:val="a9"/>
        <w:jc w:val="both"/>
        <w:rPr>
          <w:szCs w:val="28"/>
        </w:rPr>
      </w:pPr>
      <w:r>
        <w:rPr>
          <w:rFonts w:ascii="Times New Roman" w:hAnsi="Times New Roman" w:cs="Times New Roman"/>
          <w:sz w:val="28"/>
        </w:rPr>
        <w:t xml:space="preserve">Разослано: в дело, Евсюкову А.Н., </w:t>
      </w:r>
      <w:r w:rsidR="00D56EA6">
        <w:rPr>
          <w:rFonts w:ascii="Times New Roman" w:hAnsi="Times New Roman" w:cs="Times New Roman"/>
          <w:sz w:val="28"/>
        </w:rPr>
        <w:t xml:space="preserve">ООО «Металлопластгамонтаж», </w:t>
      </w:r>
      <w:r>
        <w:rPr>
          <w:rFonts w:ascii="Times New Roman" w:hAnsi="Times New Roman" w:cs="Times New Roman"/>
          <w:sz w:val="28"/>
        </w:rPr>
        <w:t xml:space="preserve">МУП «ЖКХ Бузулукского района», ГАУЗ «Бузулукская больница скорой медицинской помощи </w:t>
      </w:r>
      <w:r>
        <w:rPr>
          <w:rFonts w:ascii="Times New Roman" w:hAnsi="Times New Roman" w:cs="Times New Roman"/>
          <w:sz w:val="28"/>
        </w:rPr>
        <w:lastRenderedPageBreak/>
        <w:t>имени академика Н.П. Семашко», отделу образования, отделу культуры, отделу ЖКХ, главам администраций сельпоссоветов.</w:t>
      </w:r>
    </w:p>
    <w:sectPr w:rsidR="000D478B">
      <w:pgSz w:w="11906" w:h="16838"/>
      <w:pgMar w:top="851" w:right="706" w:bottom="851" w:left="1276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00DDD"/>
    <w:multiLevelType w:val="multilevel"/>
    <w:tmpl w:val="074EA2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E2E5215"/>
    <w:multiLevelType w:val="multilevel"/>
    <w:tmpl w:val="7876A6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C6E450D"/>
    <w:multiLevelType w:val="multilevel"/>
    <w:tmpl w:val="7E6C7640"/>
    <w:lvl w:ilvl="0">
      <w:start w:val="1"/>
      <w:numFmt w:val="decimal"/>
      <w:lvlText w:val="%1."/>
      <w:lvlJc w:val="left"/>
      <w:pPr>
        <w:tabs>
          <w:tab w:val="num" w:pos="0"/>
        </w:tabs>
        <w:ind w:left="592" w:hanging="45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696" w:hanging="21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8B"/>
    <w:rsid w:val="000D11E5"/>
    <w:rsid w:val="000D478B"/>
    <w:rsid w:val="0050293E"/>
    <w:rsid w:val="00940F2E"/>
    <w:rsid w:val="00D56EA6"/>
    <w:rsid w:val="00D8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1389"/>
  <w15:docId w15:val="{F8D910A9-D2E8-43DC-8411-93C822DD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B05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5B05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uiPriority w:val="99"/>
    <w:unhideWhenUsed/>
    <w:rsid w:val="005B050D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link w:val="a3"/>
    <w:rsid w:val="005B05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"/>
    <w:basedOn w:val="a4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rsid w:val="005443BA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43BA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43BA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A1733"/>
    <w:pPr>
      <w:ind w:left="720"/>
      <w:contextualSpacing/>
    </w:pPr>
  </w:style>
  <w:style w:type="paragraph" w:styleId="a9">
    <w:name w:val="No Spacing"/>
    <w:uiPriority w:val="1"/>
    <w:qFormat/>
    <w:rsid w:val="004A1733"/>
  </w:style>
  <w:style w:type="table" w:styleId="aa">
    <w:name w:val="Table Grid"/>
    <w:basedOn w:val="a1"/>
    <w:uiPriority w:val="59"/>
    <w:rsid w:val="005B0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6A2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13129760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D4B9F-684A-4D21-B853-DE5B4095B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dc:description/>
  <cp:lastModifiedBy>Попова Н А</cp:lastModifiedBy>
  <cp:revision>6</cp:revision>
  <cp:lastPrinted>2018-11-08T05:24:00Z</cp:lastPrinted>
  <dcterms:created xsi:type="dcterms:W3CDTF">2026-09-28T03:15:00Z</dcterms:created>
  <dcterms:modified xsi:type="dcterms:W3CDTF">2026-09-28T11:16:00Z</dcterms:modified>
  <dc:language>ru-RU</dc:language>
</cp:coreProperties>
</file>